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DF0" w:rsidRDefault="00112DF0" w:rsidP="00791CB8">
      <w:pPr>
        <w:spacing w:after="0" w:line="240" w:lineRule="auto"/>
        <w:jc w:val="center"/>
        <w:rPr>
          <w:sz w:val="28"/>
          <w:szCs w:val="32"/>
          <w:rtl/>
        </w:rPr>
      </w:pPr>
      <w:r>
        <w:rPr>
          <w:noProof/>
          <w:sz w:val="28"/>
          <w:szCs w:val="28"/>
          <w:lang w:bidi="ar-SA"/>
        </w:rPr>
        <w:drawing>
          <wp:inline distT="0" distB="0" distL="0" distR="0" wp14:anchorId="3365EA0E" wp14:editId="67D0DAEC">
            <wp:extent cx="609600" cy="571500"/>
            <wp:effectExtent l="19050" t="0" r="0" b="0"/>
            <wp:docPr id="2" name="Picture 1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DF0" w:rsidRDefault="00112DF0" w:rsidP="00791CB8">
      <w:pPr>
        <w:spacing w:after="0" w:line="240" w:lineRule="auto"/>
        <w:jc w:val="center"/>
        <w:rPr>
          <w:sz w:val="28"/>
          <w:szCs w:val="32"/>
          <w:rtl/>
        </w:rPr>
      </w:pPr>
      <w:r>
        <w:rPr>
          <w:rFonts w:hint="cs"/>
          <w:sz w:val="28"/>
          <w:szCs w:val="32"/>
          <w:rtl/>
        </w:rPr>
        <w:t>شرکت مدیریت تولید برق دماوند(سهامی خاص )</w:t>
      </w:r>
    </w:p>
    <w:p w:rsidR="003E4D6F" w:rsidRDefault="003E4D6F" w:rsidP="00791CB8">
      <w:pPr>
        <w:spacing w:after="0" w:line="240" w:lineRule="auto"/>
        <w:jc w:val="center"/>
        <w:rPr>
          <w:sz w:val="28"/>
          <w:szCs w:val="32"/>
          <w:rtl/>
        </w:rPr>
      </w:pPr>
      <w:r>
        <w:rPr>
          <w:rFonts w:hint="cs"/>
          <w:sz w:val="28"/>
          <w:szCs w:val="32"/>
          <w:rtl/>
        </w:rPr>
        <w:t>آگهی مزاید</w:t>
      </w:r>
      <w:r w:rsidR="00E73718">
        <w:rPr>
          <w:rFonts w:hint="cs"/>
          <w:sz w:val="28"/>
          <w:szCs w:val="32"/>
          <w:rtl/>
        </w:rPr>
        <w:t xml:space="preserve">ه </w:t>
      </w:r>
      <w:r>
        <w:rPr>
          <w:rFonts w:hint="cs"/>
          <w:sz w:val="28"/>
          <w:szCs w:val="32"/>
          <w:rtl/>
        </w:rPr>
        <w:t xml:space="preserve"> (حراج)</w:t>
      </w:r>
    </w:p>
    <w:p w:rsidR="00321B5F" w:rsidRPr="00112DF0" w:rsidRDefault="00420D1E" w:rsidP="001B4E5B">
      <w:pPr>
        <w:spacing w:after="0" w:line="240" w:lineRule="auto"/>
        <w:jc w:val="lowKashida"/>
        <w:rPr>
          <w:sz w:val="28"/>
          <w:szCs w:val="28"/>
          <w:rtl/>
        </w:rPr>
      </w:pPr>
      <w:r w:rsidRPr="00112DF0">
        <w:rPr>
          <w:rFonts w:hint="cs"/>
          <w:sz w:val="28"/>
          <w:szCs w:val="28"/>
          <w:rtl/>
        </w:rPr>
        <w:t>شرکت مدیریت تولید برق دماوند درنظر دارد حدوداً تعداد 1</w:t>
      </w:r>
      <w:r w:rsidR="003D731B">
        <w:rPr>
          <w:rFonts w:hint="cs"/>
          <w:sz w:val="28"/>
          <w:szCs w:val="28"/>
          <w:rtl/>
        </w:rPr>
        <w:t>0.</w:t>
      </w:r>
      <w:r w:rsidRPr="00112DF0">
        <w:rPr>
          <w:rFonts w:hint="cs"/>
          <w:sz w:val="28"/>
          <w:szCs w:val="28"/>
          <w:rtl/>
        </w:rPr>
        <w:t>000 عدد فیلتر ضایعاتی مربوط به</w:t>
      </w:r>
      <w:r w:rsidR="001E1655">
        <w:rPr>
          <w:sz w:val="28"/>
          <w:szCs w:val="28"/>
        </w:rPr>
        <w:t xml:space="preserve"> </w:t>
      </w:r>
      <w:r w:rsidR="001E1655">
        <w:rPr>
          <w:rFonts w:hint="cs"/>
          <w:sz w:val="28"/>
          <w:szCs w:val="28"/>
          <w:rtl/>
        </w:rPr>
        <w:t>هوای اصلی</w:t>
      </w:r>
      <w:r w:rsidRPr="00112DF0">
        <w:rPr>
          <w:rFonts w:hint="cs"/>
          <w:sz w:val="28"/>
          <w:szCs w:val="28"/>
          <w:rtl/>
        </w:rPr>
        <w:t xml:space="preserve"> کمپرسور </w:t>
      </w:r>
      <w:r w:rsidR="001E1655">
        <w:rPr>
          <w:rFonts w:hint="cs"/>
          <w:sz w:val="28"/>
          <w:szCs w:val="28"/>
          <w:rtl/>
        </w:rPr>
        <w:t xml:space="preserve">سیستم </w:t>
      </w:r>
      <w:r w:rsidRPr="00112DF0">
        <w:rPr>
          <w:rFonts w:hint="cs"/>
          <w:sz w:val="28"/>
          <w:szCs w:val="28"/>
          <w:rtl/>
        </w:rPr>
        <w:t>ایراینتک واحدهای گازی</w:t>
      </w:r>
      <w:r w:rsidR="001E1655">
        <w:rPr>
          <w:rFonts w:hint="cs"/>
          <w:sz w:val="28"/>
          <w:szCs w:val="28"/>
          <w:rtl/>
        </w:rPr>
        <w:t xml:space="preserve"> مدل </w:t>
      </w:r>
      <w:r w:rsidR="001E1655">
        <w:rPr>
          <w:sz w:val="28"/>
          <w:szCs w:val="28"/>
        </w:rPr>
        <w:t>v94.2</w:t>
      </w:r>
      <w:r w:rsidRPr="00112DF0">
        <w:rPr>
          <w:rFonts w:hint="cs"/>
          <w:sz w:val="28"/>
          <w:szCs w:val="28"/>
          <w:rtl/>
        </w:rPr>
        <w:t xml:space="preserve"> نیروگاه سیکل ترکیبی شهدای پاکدشت (دماوند ) </w:t>
      </w:r>
      <w:r w:rsidR="00791CB8">
        <w:rPr>
          <w:rFonts w:hint="cs"/>
          <w:sz w:val="28"/>
          <w:szCs w:val="28"/>
          <w:rtl/>
        </w:rPr>
        <w:t>را از طریق مزایده (حراج ) و</w:t>
      </w:r>
      <w:r w:rsidRPr="00112DF0">
        <w:rPr>
          <w:rFonts w:hint="cs"/>
          <w:sz w:val="28"/>
          <w:szCs w:val="28"/>
          <w:rtl/>
        </w:rPr>
        <w:t>اگذار نماید . لذا داوطلبان واجد شرایط می توانند تا 8 روز پس از نشر آگهی</w:t>
      </w:r>
      <w:r w:rsidR="000F516E">
        <w:rPr>
          <w:sz w:val="28"/>
          <w:szCs w:val="28"/>
        </w:rPr>
        <w:t xml:space="preserve"> </w:t>
      </w:r>
      <w:r w:rsidRPr="00112DF0">
        <w:rPr>
          <w:rFonts w:hint="cs"/>
          <w:sz w:val="28"/>
          <w:szCs w:val="28"/>
          <w:rtl/>
        </w:rPr>
        <w:t>در صورت هر گونه سوال و ابهام در خصوص شرایط مزایده (حراج) پاسخ خود را از امور بازرگانی دریافت نمایند. زمان برگ</w:t>
      </w:r>
      <w:r w:rsidR="000F516E">
        <w:rPr>
          <w:rFonts w:hint="cs"/>
          <w:sz w:val="28"/>
          <w:szCs w:val="28"/>
          <w:rtl/>
        </w:rPr>
        <w:t>ز</w:t>
      </w:r>
      <w:r w:rsidR="00524862">
        <w:rPr>
          <w:rFonts w:hint="cs"/>
          <w:sz w:val="28"/>
          <w:szCs w:val="28"/>
          <w:rtl/>
        </w:rPr>
        <w:t xml:space="preserve">اری مزایده حضوری ، در تاریخ </w:t>
      </w:r>
      <w:r w:rsidR="001B4E5B">
        <w:rPr>
          <w:rFonts w:hint="cs"/>
          <w:sz w:val="28"/>
          <w:szCs w:val="28"/>
          <w:rtl/>
        </w:rPr>
        <w:t>28</w:t>
      </w:r>
      <w:bookmarkStart w:id="0" w:name="_GoBack"/>
      <w:bookmarkEnd w:id="0"/>
      <w:r w:rsidR="00B93EC5">
        <w:rPr>
          <w:rFonts w:hint="cs"/>
          <w:sz w:val="28"/>
          <w:szCs w:val="28"/>
          <w:rtl/>
        </w:rPr>
        <w:t>/</w:t>
      </w:r>
      <w:r w:rsidR="00A708D6">
        <w:rPr>
          <w:sz w:val="28"/>
          <w:szCs w:val="28"/>
        </w:rPr>
        <w:t>02</w:t>
      </w:r>
      <w:r w:rsidR="00524862">
        <w:rPr>
          <w:rFonts w:hint="cs"/>
          <w:sz w:val="28"/>
          <w:szCs w:val="28"/>
          <w:rtl/>
        </w:rPr>
        <w:t>/140</w:t>
      </w:r>
      <w:r w:rsidR="00A708D6">
        <w:rPr>
          <w:rFonts w:hint="cs"/>
          <w:sz w:val="28"/>
          <w:szCs w:val="28"/>
          <w:rtl/>
        </w:rPr>
        <w:t>1</w:t>
      </w:r>
      <w:r w:rsidR="00524862">
        <w:rPr>
          <w:rFonts w:hint="cs"/>
          <w:sz w:val="28"/>
          <w:szCs w:val="28"/>
          <w:rtl/>
        </w:rPr>
        <w:t xml:space="preserve"> راس ساعت </w:t>
      </w:r>
      <w:r w:rsidR="00791CB8">
        <w:rPr>
          <w:sz w:val="28"/>
          <w:szCs w:val="28"/>
        </w:rPr>
        <w:t>14:00</w:t>
      </w:r>
      <w:r w:rsidRPr="00112DF0">
        <w:rPr>
          <w:rFonts w:hint="cs"/>
          <w:sz w:val="28"/>
          <w:szCs w:val="28"/>
          <w:rtl/>
        </w:rPr>
        <w:t xml:space="preserve"> در محل سالن جلسات شرکت </w:t>
      </w:r>
      <w:r w:rsidR="001B4E5B">
        <w:rPr>
          <w:rFonts w:hint="cs"/>
          <w:sz w:val="28"/>
          <w:szCs w:val="28"/>
          <w:rtl/>
        </w:rPr>
        <w:t xml:space="preserve">مدیریت تولید برق دماوند واقع در کیلو متر 35 جاده تهران </w:t>
      </w:r>
      <w:r w:rsidR="001B4E5B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1B4E5B">
        <w:rPr>
          <w:rFonts w:hint="cs"/>
          <w:sz w:val="28"/>
          <w:szCs w:val="28"/>
          <w:rtl/>
        </w:rPr>
        <w:t xml:space="preserve"> گرمسار </w:t>
      </w:r>
      <w:r w:rsidRPr="00112DF0">
        <w:rPr>
          <w:rFonts w:hint="cs"/>
          <w:sz w:val="28"/>
          <w:szCs w:val="28"/>
          <w:rtl/>
        </w:rPr>
        <w:t>برگ</w:t>
      </w:r>
      <w:r w:rsidR="000F516E">
        <w:rPr>
          <w:rFonts w:hint="cs"/>
          <w:sz w:val="28"/>
          <w:szCs w:val="28"/>
          <w:rtl/>
        </w:rPr>
        <w:t>ز</w:t>
      </w:r>
      <w:r w:rsidRPr="00112DF0">
        <w:rPr>
          <w:rFonts w:hint="cs"/>
          <w:sz w:val="28"/>
          <w:szCs w:val="28"/>
          <w:rtl/>
        </w:rPr>
        <w:t>ار خواهد شد.</w:t>
      </w:r>
    </w:p>
    <w:p w:rsidR="003E4D6F" w:rsidRDefault="003E4D6F" w:rsidP="00B3160F">
      <w:pPr>
        <w:pStyle w:val="ListParagraph"/>
        <w:numPr>
          <w:ilvl w:val="0"/>
          <w:numId w:val="1"/>
        </w:numPr>
        <w:spacing w:after="0" w:line="240" w:lineRule="auto"/>
        <w:jc w:val="lowKashida"/>
        <w:rPr>
          <w:sz w:val="28"/>
          <w:szCs w:val="28"/>
        </w:rPr>
      </w:pPr>
      <w:r w:rsidRPr="00112DF0">
        <w:rPr>
          <w:rFonts w:hint="cs"/>
          <w:sz w:val="28"/>
          <w:szCs w:val="28"/>
          <w:rtl/>
        </w:rPr>
        <w:t xml:space="preserve">شرکت کنندگان در مزایده فوق مراتب حضور خود را باید به صورت کتبی </w:t>
      </w:r>
      <w:r>
        <w:rPr>
          <w:rFonts w:hint="cs"/>
          <w:sz w:val="28"/>
          <w:szCs w:val="28"/>
          <w:rtl/>
        </w:rPr>
        <w:t xml:space="preserve">تا </w:t>
      </w:r>
      <w:r w:rsidRPr="00112DF0">
        <w:rPr>
          <w:rFonts w:hint="cs"/>
          <w:sz w:val="28"/>
          <w:szCs w:val="28"/>
          <w:rtl/>
        </w:rPr>
        <w:t>یک روز قبل از زمان برگ</w:t>
      </w:r>
      <w:r>
        <w:rPr>
          <w:rFonts w:hint="cs"/>
          <w:sz w:val="28"/>
          <w:szCs w:val="28"/>
          <w:rtl/>
        </w:rPr>
        <w:t>ز</w:t>
      </w:r>
      <w:r w:rsidRPr="00112DF0">
        <w:rPr>
          <w:rFonts w:hint="cs"/>
          <w:sz w:val="28"/>
          <w:szCs w:val="28"/>
          <w:rtl/>
        </w:rPr>
        <w:t xml:space="preserve">اری مزایده به امور بازرگانی اعلام نمایند </w:t>
      </w:r>
      <w:r>
        <w:rPr>
          <w:rFonts w:hint="cs"/>
          <w:sz w:val="28"/>
          <w:szCs w:val="28"/>
          <w:rtl/>
        </w:rPr>
        <w:t>و جلسه حراج فقط با حضور نفراتی که به صورت مکتوب حضور خود را اعلام نموده اند برگزار می گردد</w:t>
      </w:r>
    </w:p>
    <w:p w:rsidR="003E4D6F" w:rsidRPr="00112DF0" w:rsidRDefault="003E4D6F" w:rsidP="00791CB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112DF0">
        <w:rPr>
          <w:rFonts w:hint="cs"/>
          <w:sz w:val="28"/>
          <w:szCs w:val="28"/>
          <w:rtl/>
        </w:rPr>
        <w:t>خریدار می تواند قبل از برگ</w:t>
      </w:r>
      <w:r>
        <w:rPr>
          <w:rFonts w:hint="cs"/>
          <w:sz w:val="28"/>
          <w:szCs w:val="28"/>
          <w:rtl/>
        </w:rPr>
        <w:t>ز</w:t>
      </w:r>
      <w:r w:rsidRPr="00112DF0">
        <w:rPr>
          <w:rFonts w:hint="cs"/>
          <w:sz w:val="28"/>
          <w:szCs w:val="28"/>
          <w:rtl/>
        </w:rPr>
        <w:t>اری زمان مزایده با همراه داشتن معرفی نامه و مدارک شناسایی م</w:t>
      </w:r>
      <w:r>
        <w:rPr>
          <w:rFonts w:hint="cs"/>
          <w:sz w:val="28"/>
          <w:szCs w:val="28"/>
          <w:rtl/>
        </w:rPr>
        <w:t>ع</w:t>
      </w:r>
      <w:r w:rsidRPr="00112DF0">
        <w:rPr>
          <w:rFonts w:hint="cs"/>
          <w:sz w:val="28"/>
          <w:szCs w:val="28"/>
          <w:rtl/>
        </w:rPr>
        <w:t>تبر از شرایط وکالای مورد فروش بازدید به عمل آورد.</w:t>
      </w:r>
    </w:p>
    <w:p w:rsidR="003E4D6F" w:rsidRDefault="00A708D6" w:rsidP="00D95742">
      <w:pPr>
        <w:pStyle w:val="ListParagraph"/>
        <w:numPr>
          <w:ilvl w:val="0"/>
          <w:numId w:val="1"/>
        </w:numPr>
        <w:spacing w:after="0" w:line="240" w:lineRule="auto"/>
        <w:ind w:left="450" w:firstLine="0"/>
        <w:jc w:val="lowKashida"/>
        <w:rPr>
          <w:sz w:val="28"/>
          <w:szCs w:val="28"/>
        </w:rPr>
      </w:pPr>
      <w:r>
        <w:rPr>
          <w:sz w:val="26"/>
          <w:szCs w:val="26"/>
          <w:rtl/>
        </w:rPr>
        <w:t>ارائه</w:t>
      </w:r>
      <w:r w:rsidR="00D95742">
        <w:rPr>
          <w:rFonts w:hint="cs"/>
          <w:sz w:val="26"/>
          <w:szCs w:val="26"/>
          <w:rtl/>
        </w:rPr>
        <w:t xml:space="preserve"> </w:t>
      </w:r>
      <w:r w:rsidR="00791CB8">
        <w:rPr>
          <w:rFonts w:hint="cs"/>
          <w:sz w:val="26"/>
          <w:szCs w:val="26"/>
          <w:rtl/>
        </w:rPr>
        <w:t xml:space="preserve">فیش </w:t>
      </w:r>
      <w:r w:rsidR="00BA029A" w:rsidRPr="0016738D">
        <w:rPr>
          <w:rFonts w:hint="cs"/>
          <w:sz w:val="26"/>
          <w:szCs w:val="26"/>
          <w:rtl/>
        </w:rPr>
        <w:t xml:space="preserve">واریزی </w:t>
      </w:r>
      <w:r w:rsidR="00791CB8">
        <w:rPr>
          <w:sz w:val="26"/>
          <w:szCs w:val="26"/>
          <w:rtl/>
        </w:rPr>
        <w:t>به</w:t>
      </w:r>
      <w:r w:rsidR="00791CB8">
        <w:rPr>
          <w:rFonts w:hint="cs"/>
          <w:sz w:val="26"/>
          <w:szCs w:val="26"/>
          <w:rtl/>
        </w:rPr>
        <w:t xml:space="preserve"> </w:t>
      </w:r>
      <w:r w:rsidR="00BA029A" w:rsidRPr="0016738D">
        <w:rPr>
          <w:sz w:val="26"/>
          <w:szCs w:val="26"/>
          <w:rtl/>
        </w:rPr>
        <w:t>مبلغ</w:t>
      </w:r>
      <w:r w:rsidR="00E73718">
        <w:rPr>
          <w:rFonts w:hint="cs"/>
          <w:sz w:val="26"/>
          <w:szCs w:val="26"/>
          <w:rtl/>
        </w:rPr>
        <w:t>7</w:t>
      </w:r>
      <w:r w:rsidR="00791CB8">
        <w:rPr>
          <w:rFonts w:hint="cs"/>
          <w:sz w:val="26"/>
          <w:szCs w:val="26"/>
          <w:rtl/>
        </w:rPr>
        <w:t>0.000.000</w:t>
      </w:r>
      <w:r w:rsidR="00BA029A" w:rsidRPr="0016738D">
        <w:rPr>
          <w:sz w:val="26"/>
          <w:szCs w:val="26"/>
          <w:rtl/>
        </w:rPr>
        <w:t>ريال</w:t>
      </w:r>
      <w:r w:rsidR="00BA029A">
        <w:rPr>
          <w:sz w:val="26"/>
          <w:szCs w:val="26"/>
          <w:rtl/>
        </w:rPr>
        <w:t xml:space="preserve">، به حساب شماره </w:t>
      </w:r>
      <w:r w:rsidR="00BA029A">
        <w:rPr>
          <w:rFonts w:hint="cs"/>
          <w:sz w:val="26"/>
          <w:szCs w:val="26"/>
          <w:rtl/>
        </w:rPr>
        <w:t xml:space="preserve"> </w:t>
      </w:r>
      <w:r w:rsidR="00BA029A" w:rsidRPr="00D32C0B">
        <w:rPr>
          <w:sz w:val="26"/>
          <w:szCs w:val="26"/>
          <w:rtl/>
        </w:rPr>
        <w:t>0102994957003</w:t>
      </w:r>
      <w:r w:rsidR="00BA029A">
        <w:rPr>
          <w:rFonts w:hint="cs"/>
          <w:sz w:val="26"/>
          <w:szCs w:val="26"/>
          <w:rtl/>
        </w:rPr>
        <w:t>و</w:t>
      </w:r>
      <w:r w:rsidR="00BA029A">
        <w:rPr>
          <w:sz w:val="26"/>
          <w:szCs w:val="26"/>
          <w:rtl/>
        </w:rPr>
        <w:t>شماره</w:t>
      </w:r>
      <w:r w:rsidR="00D95742">
        <w:rPr>
          <w:rFonts w:hint="cs"/>
          <w:sz w:val="26"/>
          <w:szCs w:val="26"/>
          <w:rtl/>
        </w:rPr>
        <w:t xml:space="preserve">                                                            </w:t>
      </w:r>
      <w:r w:rsidR="00BA029A">
        <w:rPr>
          <w:sz w:val="26"/>
          <w:szCs w:val="26"/>
          <w:rtl/>
        </w:rPr>
        <w:t xml:space="preserve"> ش</w:t>
      </w:r>
      <w:r w:rsidR="00D95742">
        <w:rPr>
          <w:rFonts w:hint="cs"/>
          <w:sz w:val="26"/>
          <w:szCs w:val="26"/>
          <w:rtl/>
        </w:rPr>
        <w:t>بای</w:t>
      </w:r>
      <w:r w:rsidR="00BA029A" w:rsidRPr="00D32C0B">
        <w:rPr>
          <w:sz w:val="26"/>
          <w:szCs w:val="26"/>
          <w:rtl/>
        </w:rPr>
        <w:t>220660000000102994957003</w:t>
      </w:r>
      <w:r w:rsidR="00BA029A" w:rsidRPr="0016738D">
        <w:rPr>
          <w:sz w:val="26"/>
          <w:szCs w:val="26"/>
          <w:rtl/>
        </w:rPr>
        <w:t xml:space="preserve"> </w:t>
      </w:r>
      <w:r w:rsidR="00BA029A" w:rsidRPr="00D32C0B">
        <w:rPr>
          <w:sz w:val="26"/>
          <w:szCs w:val="26"/>
        </w:rPr>
        <w:t>IR</w:t>
      </w:r>
      <w:r w:rsidR="00BA029A" w:rsidRPr="00E36C17">
        <w:rPr>
          <w:sz w:val="26"/>
          <w:szCs w:val="26"/>
          <w:rtl/>
        </w:rPr>
        <w:t xml:space="preserve"> نزد بانک د</w:t>
      </w:r>
      <w:r w:rsidR="00BA029A" w:rsidRPr="00E36C17">
        <w:rPr>
          <w:rFonts w:hint="cs"/>
          <w:sz w:val="26"/>
          <w:szCs w:val="26"/>
          <w:rtl/>
        </w:rPr>
        <w:t>ی</w:t>
      </w:r>
      <w:r w:rsidR="00BA029A" w:rsidRPr="00E36C17">
        <w:rPr>
          <w:sz w:val="26"/>
          <w:szCs w:val="26"/>
          <w:rtl/>
        </w:rPr>
        <w:t>- شعبه م</w:t>
      </w:r>
      <w:r w:rsidR="00BA029A" w:rsidRPr="00E36C17">
        <w:rPr>
          <w:rFonts w:hint="cs"/>
          <w:sz w:val="26"/>
          <w:szCs w:val="26"/>
          <w:rtl/>
        </w:rPr>
        <w:t>ی</w:t>
      </w:r>
      <w:r w:rsidR="00BA029A" w:rsidRPr="00E36C17">
        <w:rPr>
          <w:rFonts w:hint="eastAsia"/>
          <w:sz w:val="26"/>
          <w:szCs w:val="26"/>
          <w:rtl/>
        </w:rPr>
        <w:t>دان</w:t>
      </w:r>
      <w:r w:rsidR="00BA029A" w:rsidRPr="00E36C17">
        <w:rPr>
          <w:sz w:val="26"/>
          <w:szCs w:val="26"/>
          <w:rtl/>
        </w:rPr>
        <w:t xml:space="preserve"> توح</w:t>
      </w:r>
      <w:r w:rsidR="00BA029A" w:rsidRPr="00E36C17">
        <w:rPr>
          <w:rFonts w:hint="cs"/>
          <w:sz w:val="26"/>
          <w:szCs w:val="26"/>
          <w:rtl/>
        </w:rPr>
        <w:t>ی</w:t>
      </w:r>
      <w:r w:rsidR="00BA029A" w:rsidRPr="00E36C17">
        <w:rPr>
          <w:rFonts w:hint="eastAsia"/>
          <w:sz w:val="26"/>
          <w:szCs w:val="26"/>
          <w:rtl/>
        </w:rPr>
        <w:t>د</w:t>
      </w:r>
      <w:r w:rsidR="00BA029A" w:rsidRPr="0016738D">
        <w:rPr>
          <w:sz w:val="26"/>
          <w:szCs w:val="26"/>
          <w:rtl/>
        </w:rPr>
        <w:t xml:space="preserve"> بعنوان تضمين </w:t>
      </w:r>
      <w:r w:rsidR="00BA029A" w:rsidRPr="0016738D">
        <w:rPr>
          <w:rFonts w:hint="cs"/>
          <w:sz w:val="26"/>
          <w:szCs w:val="26"/>
          <w:rtl/>
        </w:rPr>
        <w:t xml:space="preserve">شرکت در استعلام بها یا </w:t>
      </w:r>
      <w:r w:rsidR="00BA029A" w:rsidRPr="0016738D">
        <w:rPr>
          <w:sz w:val="26"/>
          <w:szCs w:val="26"/>
          <w:rtl/>
        </w:rPr>
        <w:t xml:space="preserve">يك فقره </w:t>
      </w:r>
      <w:r w:rsidR="00BA029A" w:rsidRPr="0016738D">
        <w:rPr>
          <w:rFonts w:hint="cs"/>
          <w:sz w:val="26"/>
          <w:szCs w:val="26"/>
          <w:rtl/>
        </w:rPr>
        <w:t>ضمانت نامه بانکی</w:t>
      </w:r>
      <w:r w:rsidR="00BA029A" w:rsidRPr="0016738D">
        <w:rPr>
          <w:sz w:val="26"/>
          <w:szCs w:val="26"/>
          <w:rtl/>
        </w:rPr>
        <w:t xml:space="preserve"> </w:t>
      </w:r>
      <w:r w:rsidR="00BA029A" w:rsidRPr="0016738D">
        <w:rPr>
          <w:rFonts w:hint="cs"/>
          <w:sz w:val="26"/>
          <w:szCs w:val="26"/>
          <w:rtl/>
        </w:rPr>
        <w:t xml:space="preserve">به مبلغ مذکور در وجه شرکت </w:t>
      </w:r>
      <w:r w:rsidR="00BA029A">
        <w:rPr>
          <w:rFonts w:hint="cs"/>
          <w:sz w:val="26"/>
          <w:szCs w:val="26"/>
          <w:rtl/>
        </w:rPr>
        <w:t>مدیریت</w:t>
      </w:r>
      <w:r w:rsidR="00BA029A" w:rsidRPr="0016738D">
        <w:rPr>
          <w:rFonts w:hint="cs"/>
          <w:sz w:val="26"/>
          <w:szCs w:val="26"/>
          <w:rtl/>
        </w:rPr>
        <w:t xml:space="preserve"> </w:t>
      </w:r>
      <w:r w:rsidR="00BA029A">
        <w:rPr>
          <w:rFonts w:hint="cs"/>
          <w:sz w:val="26"/>
          <w:szCs w:val="26"/>
          <w:rtl/>
        </w:rPr>
        <w:t>تولید</w:t>
      </w:r>
      <w:r w:rsidR="00BA029A" w:rsidRPr="0016738D">
        <w:rPr>
          <w:rFonts w:hint="cs"/>
          <w:sz w:val="26"/>
          <w:szCs w:val="26"/>
          <w:rtl/>
        </w:rPr>
        <w:t xml:space="preserve"> برق دماوند الزامی میباشد</w:t>
      </w:r>
    </w:p>
    <w:p w:rsidR="009917BC" w:rsidRDefault="009917BC" w:rsidP="00791CB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112DF0">
        <w:rPr>
          <w:rFonts w:hint="cs"/>
          <w:sz w:val="28"/>
          <w:szCs w:val="28"/>
          <w:rtl/>
        </w:rPr>
        <w:t>هرگونه مالیات و عوارض و نظایر آن به عهده برنده مزایده می باشد .</w:t>
      </w:r>
    </w:p>
    <w:p w:rsidR="00112DF0" w:rsidRDefault="00791CB8" w:rsidP="00791CB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برنده مزایده می بایست</w:t>
      </w:r>
      <w:r w:rsidR="00420D1E" w:rsidRPr="00112DF0">
        <w:rPr>
          <w:rFonts w:hint="cs"/>
          <w:sz w:val="28"/>
          <w:szCs w:val="28"/>
          <w:rtl/>
        </w:rPr>
        <w:t xml:space="preserve"> وجه مورد معامله را</w:t>
      </w:r>
      <w:r>
        <w:rPr>
          <w:rFonts w:hint="cs"/>
          <w:sz w:val="28"/>
          <w:szCs w:val="28"/>
          <w:rtl/>
        </w:rPr>
        <w:t xml:space="preserve"> حداکثر 48 ساعت پس از ابلاغ برنده </w:t>
      </w:r>
      <w:r w:rsidR="00420D1E" w:rsidRPr="00112DF0">
        <w:rPr>
          <w:rFonts w:hint="cs"/>
          <w:sz w:val="28"/>
          <w:szCs w:val="28"/>
          <w:rtl/>
        </w:rPr>
        <w:t>نقداً به شماره حساب اعلام شده از طرف فروشنده واریز</w:t>
      </w:r>
      <w:r w:rsidR="000310B7">
        <w:rPr>
          <w:rFonts w:hint="cs"/>
          <w:sz w:val="28"/>
          <w:szCs w:val="28"/>
          <w:rtl/>
        </w:rPr>
        <w:t xml:space="preserve"> وفیش مربوطه را به امور بازرگانی تحویل </w:t>
      </w:r>
      <w:r w:rsidR="00420D1E" w:rsidRPr="00112DF0">
        <w:rPr>
          <w:rFonts w:hint="cs"/>
          <w:sz w:val="28"/>
          <w:szCs w:val="28"/>
          <w:rtl/>
        </w:rPr>
        <w:t xml:space="preserve"> نماید.</w:t>
      </w:r>
      <w:r w:rsidR="003E4D6F" w:rsidRPr="00D85589">
        <w:rPr>
          <w:rFonts w:hint="cs"/>
          <w:sz w:val="28"/>
          <w:szCs w:val="28"/>
          <w:rtl/>
        </w:rPr>
        <w:t xml:space="preserve">  </w:t>
      </w:r>
    </w:p>
    <w:p w:rsidR="00791CB8" w:rsidRPr="00D85589" w:rsidRDefault="00791CB8" w:rsidP="00791CB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برنده مزایده ملزم می باشد حداکثر یک هفته پس از واریز وجه نسبت به خروج فیلترهای ضایعاتی موضوع مزایده (حراج ) از نیروگاه سیکل ترکیبی شهدای پاکدشت (دماوند) اقدام نماید</w:t>
      </w:r>
      <w:r w:rsidR="002E4DEF">
        <w:rPr>
          <w:sz w:val="28"/>
          <w:szCs w:val="28"/>
        </w:rPr>
        <w:t xml:space="preserve"> </w:t>
      </w:r>
      <w:r w:rsidR="002E4DEF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در غیر این صورت فیلترهای مذکور به نفع شرکت مدیریت تولید برق دماوند ضبط می گردد.</w:t>
      </w:r>
    </w:p>
    <w:p w:rsidR="00112DF0" w:rsidRDefault="00112DF0" w:rsidP="00791CB8">
      <w:pPr>
        <w:spacing w:after="0" w:line="240" w:lineRule="auto"/>
        <w:rPr>
          <w:sz w:val="28"/>
          <w:szCs w:val="28"/>
          <w:rtl/>
        </w:rPr>
      </w:pPr>
    </w:p>
    <w:p w:rsidR="00E73718" w:rsidRPr="00112DF0" w:rsidRDefault="00E73718" w:rsidP="00791CB8">
      <w:pPr>
        <w:spacing w:after="0"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امور بازرگانی شرکت مدیریت تولید برق دماوند </w:t>
      </w:r>
    </w:p>
    <w:sectPr w:rsidR="00E73718" w:rsidRPr="00112DF0" w:rsidSect="00112DF0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14F" w:rsidRDefault="0048214F" w:rsidP="00112DF0">
      <w:pPr>
        <w:spacing w:after="0" w:line="240" w:lineRule="auto"/>
      </w:pPr>
      <w:r>
        <w:separator/>
      </w:r>
    </w:p>
  </w:endnote>
  <w:endnote w:type="continuationSeparator" w:id="0">
    <w:p w:rsidR="0048214F" w:rsidRDefault="0048214F" w:rsidP="0011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14F" w:rsidRDefault="0048214F" w:rsidP="00112DF0">
      <w:pPr>
        <w:spacing w:after="0" w:line="240" w:lineRule="auto"/>
      </w:pPr>
      <w:r>
        <w:separator/>
      </w:r>
    </w:p>
  </w:footnote>
  <w:footnote w:type="continuationSeparator" w:id="0">
    <w:p w:rsidR="0048214F" w:rsidRDefault="0048214F" w:rsidP="00112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B3144"/>
    <w:multiLevelType w:val="hybridMultilevel"/>
    <w:tmpl w:val="FB847A9A"/>
    <w:lvl w:ilvl="0" w:tplc="F81A9840">
      <w:start w:val="1"/>
      <w:numFmt w:val="decimal"/>
      <w:lvlText w:val="%1-"/>
      <w:lvlJc w:val="left"/>
      <w:pPr>
        <w:ind w:left="900" w:hanging="360"/>
      </w:pPr>
      <w:rPr>
        <w:rFonts w:asciiTheme="majorBidi" w:eastAsia="Calibri" w:hAnsiTheme="majorBidi" w:cs="B Zar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D1E"/>
    <w:rsid w:val="000310B7"/>
    <w:rsid w:val="000B6570"/>
    <w:rsid w:val="000F516E"/>
    <w:rsid w:val="00112DF0"/>
    <w:rsid w:val="001469E9"/>
    <w:rsid w:val="001625C3"/>
    <w:rsid w:val="001B4E5B"/>
    <w:rsid w:val="001E1655"/>
    <w:rsid w:val="0023618E"/>
    <w:rsid w:val="002C3B33"/>
    <w:rsid w:val="002D6915"/>
    <w:rsid w:val="002E4DEF"/>
    <w:rsid w:val="003B1491"/>
    <w:rsid w:val="003D731B"/>
    <w:rsid w:val="003E4D6F"/>
    <w:rsid w:val="003F188E"/>
    <w:rsid w:val="00420D1E"/>
    <w:rsid w:val="0048214F"/>
    <w:rsid w:val="00524862"/>
    <w:rsid w:val="005E0878"/>
    <w:rsid w:val="006906BE"/>
    <w:rsid w:val="00704088"/>
    <w:rsid w:val="00791CB8"/>
    <w:rsid w:val="008B7333"/>
    <w:rsid w:val="00956B9D"/>
    <w:rsid w:val="009917BC"/>
    <w:rsid w:val="00A45A5C"/>
    <w:rsid w:val="00A708D6"/>
    <w:rsid w:val="00AF15BB"/>
    <w:rsid w:val="00B3160F"/>
    <w:rsid w:val="00B467B9"/>
    <w:rsid w:val="00B93EC5"/>
    <w:rsid w:val="00BA029A"/>
    <w:rsid w:val="00BB54E0"/>
    <w:rsid w:val="00C162F4"/>
    <w:rsid w:val="00C63C61"/>
    <w:rsid w:val="00CE3E04"/>
    <w:rsid w:val="00D44BE5"/>
    <w:rsid w:val="00D85589"/>
    <w:rsid w:val="00D95742"/>
    <w:rsid w:val="00E0729A"/>
    <w:rsid w:val="00E13E66"/>
    <w:rsid w:val="00E63EFF"/>
    <w:rsid w:val="00E73718"/>
    <w:rsid w:val="00FA5C71"/>
    <w:rsid w:val="00FB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4ECAF"/>
  <w15:chartTrackingRefBased/>
  <w15:docId w15:val="{973CB3B4-1750-402F-8C20-07BB9B14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878"/>
    <w:pPr>
      <w:bidi/>
      <w:spacing w:after="200" w:line="276" w:lineRule="auto"/>
    </w:pPr>
    <w:rPr>
      <w:rFonts w:asciiTheme="majorBidi" w:hAnsiTheme="majorBidi" w:cs="B Zar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D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2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DF0"/>
    <w:rPr>
      <w:rFonts w:asciiTheme="majorBidi" w:hAnsiTheme="majorBidi" w:cs="B Zar"/>
      <w:szCs w:val="24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112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DF0"/>
    <w:rPr>
      <w:rFonts w:asciiTheme="majorBidi" w:hAnsiTheme="majorBidi" w:cs="B Zar"/>
      <w:szCs w:val="24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491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saied allahyari</dc:creator>
  <cp:keywords/>
  <dc:description/>
  <cp:lastModifiedBy>saied allahyari</cp:lastModifiedBy>
  <cp:revision>22</cp:revision>
  <cp:lastPrinted>2022-05-07T08:15:00Z</cp:lastPrinted>
  <dcterms:created xsi:type="dcterms:W3CDTF">2022-01-06T06:54:00Z</dcterms:created>
  <dcterms:modified xsi:type="dcterms:W3CDTF">2022-05-08T04:39:00Z</dcterms:modified>
</cp:coreProperties>
</file>